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AABEE9" w14:textId="1C8212B7" w:rsidR="006815F9" w:rsidRPr="00302D67" w:rsidRDefault="006815F9" w:rsidP="00302D67">
      <w:pPr>
        <w:spacing w:after="0"/>
        <w:jc w:val="right"/>
        <w:rPr>
          <w:rFonts w:ascii="Arial" w:hAnsi="Arial" w:cs="Arial"/>
          <w:i/>
          <w:iCs/>
          <w:sz w:val="20"/>
          <w:szCs w:val="20"/>
        </w:rPr>
      </w:pPr>
      <w:r w:rsidRPr="007E76DA">
        <w:rPr>
          <w:rFonts w:ascii="Arial" w:hAnsi="Arial" w:cs="Arial"/>
          <w:sz w:val="20"/>
          <w:szCs w:val="20"/>
        </w:rPr>
        <w:t xml:space="preserve">Trujillo; </w:t>
      </w:r>
      <w:r w:rsidR="0031590A">
        <w:rPr>
          <w:rFonts w:ascii="Arial" w:hAnsi="Arial" w:cs="Arial"/>
          <w:i/>
          <w:iCs/>
          <w:sz w:val="20"/>
          <w:szCs w:val="20"/>
        </w:rPr>
        <w:t>__  de ______ del 2022</w:t>
      </w:r>
    </w:p>
    <w:p w14:paraId="3A823C7D" w14:textId="77777777" w:rsidR="001014FA" w:rsidRPr="007E76DA" w:rsidRDefault="001014FA" w:rsidP="00D718F8">
      <w:pPr>
        <w:spacing w:after="0"/>
        <w:jc w:val="both"/>
        <w:rPr>
          <w:rFonts w:ascii="Arial" w:hAnsi="Arial" w:cs="Arial"/>
          <w:sz w:val="20"/>
          <w:szCs w:val="20"/>
        </w:rPr>
      </w:pPr>
    </w:p>
    <w:p w14:paraId="4BC63C29" w14:textId="7B8F10BE" w:rsidR="006815F9" w:rsidRPr="007E76DA" w:rsidRDefault="001014FA" w:rsidP="00D718F8">
      <w:pPr>
        <w:spacing w:after="0"/>
        <w:jc w:val="both"/>
        <w:rPr>
          <w:rFonts w:ascii="Arial" w:hAnsi="Arial" w:cs="Arial"/>
          <w:b/>
          <w:bCs/>
          <w:sz w:val="20"/>
          <w:szCs w:val="20"/>
        </w:rPr>
      </w:pPr>
      <w:r w:rsidRPr="007E76DA">
        <w:rPr>
          <w:rFonts w:ascii="Arial" w:hAnsi="Arial" w:cs="Arial"/>
          <w:b/>
          <w:bCs/>
          <w:sz w:val="20"/>
          <w:szCs w:val="20"/>
        </w:rPr>
        <w:t>QUAVII</w:t>
      </w:r>
    </w:p>
    <w:p w14:paraId="6F2721EF" w14:textId="77777777" w:rsidR="00302D67" w:rsidRDefault="00302D67" w:rsidP="00D718F8">
      <w:pPr>
        <w:spacing w:after="0"/>
        <w:jc w:val="both"/>
        <w:rPr>
          <w:rFonts w:ascii="Arial" w:hAnsi="Arial" w:cs="Arial"/>
          <w:sz w:val="20"/>
          <w:szCs w:val="20"/>
        </w:rPr>
      </w:pPr>
      <w:r>
        <w:rPr>
          <w:rFonts w:ascii="Arial" w:hAnsi="Arial" w:cs="Arial"/>
          <w:sz w:val="20"/>
          <w:szCs w:val="20"/>
        </w:rPr>
        <w:t>Lima</w:t>
      </w:r>
    </w:p>
    <w:p w14:paraId="5E475064" w14:textId="1073DA5E" w:rsidR="006815F9" w:rsidRPr="007E76DA" w:rsidRDefault="00302D67" w:rsidP="00D718F8">
      <w:pPr>
        <w:spacing w:after="0"/>
        <w:jc w:val="both"/>
        <w:rPr>
          <w:rFonts w:ascii="Arial" w:hAnsi="Arial" w:cs="Arial"/>
          <w:sz w:val="20"/>
          <w:szCs w:val="20"/>
        </w:rPr>
      </w:pPr>
      <w:r w:rsidRPr="00302D67">
        <w:rPr>
          <w:rFonts w:ascii="Arial" w:hAnsi="Arial" w:cs="Arial"/>
          <w:sz w:val="20"/>
          <w:szCs w:val="20"/>
          <w:u w:val="single"/>
        </w:rPr>
        <w:t>Presente</w:t>
      </w:r>
      <w:r>
        <w:rPr>
          <w:rFonts w:ascii="Arial" w:hAnsi="Arial" w:cs="Arial"/>
          <w:sz w:val="20"/>
          <w:szCs w:val="20"/>
        </w:rPr>
        <w:t xml:space="preserve">. - </w:t>
      </w:r>
    </w:p>
    <w:p w14:paraId="70E3FE5E" w14:textId="77777777" w:rsidR="006815F9" w:rsidRPr="007E76DA" w:rsidRDefault="006815F9" w:rsidP="00D718F8">
      <w:pPr>
        <w:spacing w:after="0"/>
        <w:jc w:val="both"/>
        <w:rPr>
          <w:rFonts w:ascii="Arial" w:hAnsi="Arial" w:cs="Arial"/>
          <w:sz w:val="20"/>
          <w:szCs w:val="20"/>
        </w:rPr>
      </w:pPr>
    </w:p>
    <w:p w14:paraId="792F63E0" w14:textId="6E5E491E" w:rsidR="006815F9" w:rsidRPr="007E76DA" w:rsidRDefault="006815F9" w:rsidP="00D718F8">
      <w:pPr>
        <w:spacing w:after="0"/>
        <w:jc w:val="both"/>
        <w:rPr>
          <w:rFonts w:ascii="Arial" w:hAnsi="Arial" w:cs="Arial"/>
          <w:sz w:val="20"/>
          <w:szCs w:val="20"/>
        </w:rPr>
      </w:pPr>
      <w:r w:rsidRPr="007E76DA">
        <w:rPr>
          <w:rFonts w:ascii="Arial" w:hAnsi="Arial" w:cs="Arial"/>
          <w:b/>
          <w:bCs/>
          <w:sz w:val="20"/>
          <w:szCs w:val="20"/>
        </w:rPr>
        <w:t>Asunto</w:t>
      </w:r>
      <w:r w:rsidR="00333A22">
        <w:rPr>
          <w:rFonts w:ascii="Arial" w:hAnsi="Arial" w:cs="Arial"/>
          <w:b/>
          <w:bCs/>
          <w:sz w:val="20"/>
          <w:szCs w:val="20"/>
        </w:rPr>
        <w:tab/>
      </w:r>
      <w:r w:rsidRPr="007E76DA">
        <w:rPr>
          <w:rFonts w:ascii="Arial" w:hAnsi="Arial" w:cs="Arial"/>
          <w:sz w:val="20"/>
          <w:szCs w:val="20"/>
        </w:rPr>
        <w:tab/>
        <w:t>:</w:t>
      </w:r>
      <w:r w:rsidRPr="007E76DA">
        <w:rPr>
          <w:rFonts w:ascii="Arial" w:hAnsi="Arial" w:cs="Arial"/>
          <w:sz w:val="20"/>
          <w:szCs w:val="20"/>
        </w:rPr>
        <w:tab/>
      </w:r>
      <w:r w:rsidR="00DD0196" w:rsidRPr="007E76DA">
        <w:rPr>
          <w:rFonts w:ascii="Arial" w:hAnsi="Arial" w:cs="Arial"/>
          <w:sz w:val="20"/>
          <w:szCs w:val="20"/>
        </w:rPr>
        <w:t xml:space="preserve">Solicito prueba de contraste </w:t>
      </w:r>
      <w:r w:rsidRPr="007E76DA">
        <w:rPr>
          <w:rFonts w:ascii="Arial" w:hAnsi="Arial" w:cs="Arial"/>
          <w:sz w:val="20"/>
          <w:szCs w:val="20"/>
        </w:rPr>
        <w:t xml:space="preserve"> </w:t>
      </w:r>
    </w:p>
    <w:p w14:paraId="53AB8DA4" w14:textId="77777777" w:rsidR="004D2B7B" w:rsidRPr="007E76DA" w:rsidRDefault="004D2B7B" w:rsidP="004D2B7B">
      <w:pPr>
        <w:spacing w:after="0"/>
        <w:jc w:val="both"/>
        <w:rPr>
          <w:rFonts w:ascii="Arial" w:hAnsi="Arial" w:cs="Arial"/>
          <w:sz w:val="20"/>
          <w:szCs w:val="20"/>
        </w:rPr>
      </w:pPr>
      <w:r w:rsidRPr="007E76DA">
        <w:rPr>
          <w:rFonts w:ascii="Arial" w:hAnsi="Arial" w:cs="Arial"/>
          <w:b/>
          <w:bCs/>
          <w:sz w:val="20"/>
          <w:szCs w:val="20"/>
        </w:rPr>
        <w:t>Contrato</w:t>
      </w:r>
      <w:r w:rsidRPr="007E76DA">
        <w:rPr>
          <w:rFonts w:ascii="Arial" w:hAnsi="Arial" w:cs="Arial"/>
          <w:b/>
          <w:bCs/>
          <w:sz w:val="20"/>
          <w:szCs w:val="20"/>
        </w:rPr>
        <w:tab/>
      </w:r>
      <w:r w:rsidRPr="007E76DA">
        <w:rPr>
          <w:rFonts w:ascii="Arial" w:hAnsi="Arial" w:cs="Arial"/>
          <w:sz w:val="20"/>
          <w:szCs w:val="20"/>
        </w:rPr>
        <w:t>:</w:t>
      </w:r>
      <w:r w:rsidRPr="007E76DA">
        <w:rPr>
          <w:rFonts w:ascii="Arial" w:hAnsi="Arial" w:cs="Arial"/>
          <w:sz w:val="20"/>
          <w:szCs w:val="20"/>
        </w:rPr>
        <w:tab/>
        <w:t>N°</w:t>
      </w:r>
    </w:p>
    <w:p w14:paraId="55B95272" w14:textId="13BA5E15" w:rsidR="004D2B7B" w:rsidRPr="007E76DA" w:rsidRDefault="004D2B7B" w:rsidP="004D2B7B">
      <w:pPr>
        <w:spacing w:after="0"/>
        <w:jc w:val="both"/>
        <w:rPr>
          <w:rFonts w:ascii="Arial" w:hAnsi="Arial" w:cs="Arial"/>
          <w:sz w:val="20"/>
          <w:szCs w:val="20"/>
        </w:rPr>
      </w:pPr>
      <w:r w:rsidRPr="007E76DA">
        <w:rPr>
          <w:rFonts w:ascii="Arial" w:hAnsi="Arial" w:cs="Arial"/>
          <w:b/>
          <w:bCs/>
          <w:sz w:val="20"/>
          <w:szCs w:val="20"/>
        </w:rPr>
        <w:t>Referencia</w:t>
      </w:r>
      <w:r w:rsidRPr="007E76DA">
        <w:rPr>
          <w:rFonts w:ascii="Arial" w:hAnsi="Arial" w:cs="Arial"/>
          <w:sz w:val="20"/>
          <w:szCs w:val="20"/>
        </w:rPr>
        <w:tab/>
        <w:t xml:space="preserve">:           </w:t>
      </w:r>
      <w:r w:rsidR="00DD0196" w:rsidRPr="007E76DA">
        <w:rPr>
          <w:rFonts w:ascii="Arial" w:hAnsi="Arial" w:cs="Arial"/>
          <w:sz w:val="20"/>
          <w:szCs w:val="20"/>
        </w:rPr>
        <w:t xml:space="preserve">Reclamo </w:t>
      </w:r>
      <w:r w:rsidRPr="007E76DA">
        <w:rPr>
          <w:rFonts w:ascii="Arial" w:hAnsi="Arial" w:cs="Arial"/>
          <w:sz w:val="20"/>
          <w:szCs w:val="20"/>
        </w:rPr>
        <w:t>N°</w:t>
      </w:r>
    </w:p>
    <w:p w14:paraId="5E8A5676" w14:textId="77777777" w:rsidR="006815F9" w:rsidRPr="007E76DA" w:rsidRDefault="006815F9" w:rsidP="00D718F8">
      <w:pPr>
        <w:jc w:val="both"/>
        <w:rPr>
          <w:rFonts w:ascii="Arial" w:hAnsi="Arial" w:cs="Arial"/>
          <w:sz w:val="20"/>
          <w:szCs w:val="20"/>
        </w:rPr>
      </w:pPr>
    </w:p>
    <w:p w14:paraId="6F16D047" w14:textId="2E216D54" w:rsidR="006815F9" w:rsidRPr="007E76DA" w:rsidRDefault="00473E53" w:rsidP="00D718F8">
      <w:pPr>
        <w:jc w:val="both"/>
        <w:rPr>
          <w:rFonts w:ascii="Arial" w:hAnsi="Arial" w:cs="Arial"/>
          <w:sz w:val="20"/>
          <w:szCs w:val="20"/>
        </w:rPr>
      </w:pPr>
      <w:r>
        <w:rPr>
          <w:rFonts w:ascii="Arial" w:hAnsi="Arial" w:cs="Arial"/>
          <w:sz w:val="20"/>
          <w:szCs w:val="20"/>
        </w:rPr>
        <w:t>Me dirijo a su representada, e</w:t>
      </w:r>
      <w:r w:rsidR="009410D1">
        <w:rPr>
          <w:rFonts w:ascii="Arial" w:hAnsi="Arial" w:cs="Arial"/>
          <w:sz w:val="20"/>
          <w:szCs w:val="20"/>
        </w:rPr>
        <w:t>n relación con el</w:t>
      </w:r>
      <w:r w:rsidR="007F6ACA">
        <w:rPr>
          <w:rFonts w:ascii="Arial" w:hAnsi="Arial" w:cs="Arial"/>
          <w:sz w:val="20"/>
          <w:szCs w:val="20"/>
        </w:rPr>
        <w:t xml:space="preserve"> reclamo de referencia </w:t>
      </w:r>
      <w:r w:rsidR="006815F9" w:rsidRPr="007E76DA">
        <w:rPr>
          <w:rFonts w:ascii="Arial" w:hAnsi="Arial" w:cs="Arial"/>
          <w:sz w:val="20"/>
          <w:szCs w:val="20"/>
        </w:rPr>
        <w:t xml:space="preserve">sobre </w:t>
      </w:r>
      <w:r w:rsidR="006815F9" w:rsidRPr="007E76DA">
        <w:rPr>
          <w:rFonts w:ascii="Arial" w:hAnsi="Arial" w:cs="Arial"/>
          <w:b/>
          <w:bCs/>
          <w:sz w:val="20"/>
          <w:szCs w:val="20"/>
        </w:rPr>
        <w:t>Errores en el volumen y/o monto facturado, no atribuibles al medidor</w:t>
      </w:r>
      <w:r w:rsidR="00C16006" w:rsidRPr="00473E53">
        <w:rPr>
          <w:rFonts w:ascii="Arial" w:hAnsi="Arial" w:cs="Arial"/>
          <w:sz w:val="20"/>
          <w:szCs w:val="20"/>
        </w:rPr>
        <w:t xml:space="preserve">, </w:t>
      </w:r>
      <w:r>
        <w:rPr>
          <w:rFonts w:ascii="Arial" w:hAnsi="Arial" w:cs="Arial"/>
          <w:sz w:val="20"/>
          <w:szCs w:val="20"/>
        </w:rPr>
        <w:t>y habiendo tomado conocimiento de la opción de realizar una prueba de contraste a mi medidor</w:t>
      </w:r>
      <w:r w:rsidR="00E8433C">
        <w:rPr>
          <w:rFonts w:ascii="Arial" w:hAnsi="Arial" w:cs="Arial"/>
          <w:sz w:val="20"/>
          <w:szCs w:val="20"/>
        </w:rPr>
        <w:t>, así como de su procedimiento y costos</w:t>
      </w:r>
      <w:r>
        <w:rPr>
          <w:rFonts w:ascii="Arial" w:hAnsi="Arial" w:cs="Arial"/>
          <w:sz w:val="20"/>
          <w:szCs w:val="20"/>
        </w:rPr>
        <w:t xml:space="preserve">, </w:t>
      </w:r>
      <w:r w:rsidR="00C714C5">
        <w:rPr>
          <w:rFonts w:ascii="Arial" w:hAnsi="Arial" w:cs="Arial"/>
          <w:sz w:val="20"/>
          <w:szCs w:val="20"/>
        </w:rPr>
        <w:t>d</w:t>
      </w:r>
      <w:r w:rsidR="006815F9" w:rsidRPr="007E76DA">
        <w:rPr>
          <w:rFonts w:ascii="Arial" w:hAnsi="Arial" w:cs="Arial"/>
          <w:sz w:val="20"/>
          <w:szCs w:val="20"/>
        </w:rPr>
        <w:t>e acuerdo con lo establecido en el artículo 19.5 de la Directiva “Procedimiento Administrativo de Reclamos de Usuarios de los Servicios Públicos de Electricidad y Gas Natural por Red de Ductos”, Resolución N° 269-014-OS/CD</w:t>
      </w:r>
      <w:r w:rsidR="00C714C5">
        <w:rPr>
          <w:rFonts w:ascii="Arial" w:hAnsi="Arial" w:cs="Arial"/>
          <w:sz w:val="20"/>
          <w:szCs w:val="20"/>
        </w:rPr>
        <w:t xml:space="preserve">, </w:t>
      </w:r>
      <w:r w:rsidR="00091C79">
        <w:rPr>
          <w:rFonts w:ascii="Arial" w:hAnsi="Arial" w:cs="Arial"/>
          <w:sz w:val="20"/>
          <w:szCs w:val="20"/>
        </w:rPr>
        <w:t xml:space="preserve">dentro del plazo legal, </w:t>
      </w:r>
      <w:r w:rsidR="00C714C5" w:rsidRPr="00C714C5">
        <w:rPr>
          <w:rFonts w:ascii="Arial" w:hAnsi="Arial" w:cs="Arial"/>
          <w:b/>
          <w:bCs/>
          <w:sz w:val="20"/>
          <w:szCs w:val="20"/>
        </w:rPr>
        <w:t xml:space="preserve">solicito a su representada </w:t>
      </w:r>
      <w:r w:rsidR="00805876">
        <w:rPr>
          <w:rFonts w:ascii="Arial" w:hAnsi="Arial" w:cs="Arial"/>
          <w:b/>
          <w:bCs/>
          <w:sz w:val="20"/>
          <w:szCs w:val="20"/>
        </w:rPr>
        <w:t xml:space="preserve">se realice la prueba de contrastación </w:t>
      </w:r>
      <w:r w:rsidR="00805876" w:rsidRPr="00A43628">
        <w:rPr>
          <w:rFonts w:ascii="Arial" w:hAnsi="Arial" w:cs="Arial"/>
          <w:sz w:val="20"/>
          <w:szCs w:val="20"/>
        </w:rPr>
        <w:t>para dilucidar la materia del reclamo.</w:t>
      </w:r>
    </w:p>
    <w:p w14:paraId="32A8CFA9" w14:textId="43D82CCB" w:rsidR="006815F9" w:rsidRPr="007E76DA" w:rsidRDefault="00465387" w:rsidP="00D718F8">
      <w:pPr>
        <w:jc w:val="both"/>
        <w:rPr>
          <w:rFonts w:ascii="Arial" w:hAnsi="Arial" w:cs="Arial"/>
          <w:sz w:val="20"/>
          <w:szCs w:val="20"/>
        </w:rPr>
      </w:pPr>
      <w:r>
        <w:rPr>
          <w:rFonts w:ascii="Arial" w:hAnsi="Arial" w:cs="Arial"/>
          <w:sz w:val="20"/>
          <w:szCs w:val="20"/>
        </w:rPr>
        <w:t>En ese sentido, decla</w:t>
      </w:r>
      <w:r w:rsidR="009F11D4">
        <w:rPr>
          <w:rFonts w:ascii="Arial" w:hAnsi="Arial" w:cs="Arial"/>
          <w:sz w:val="20"/>
          <w:szCs w:val="20"/>
        </w:rPr>
        <w:t xml:space="preserve">ro tener conocimiento que </w:t>
      </w:r>
      <w:r w:rsidR="006815F9" w:rsidRPr="007E76DA">
        <w:rPr>
          <w:rFonts w:ascii="Arial" w:hAnsi="Arial" w:cs="Arial"/>
          <w:sz w:val="20"/>
          <w:szCs w:val="20"/>
        </w:rPr>
        <w:t xml:space="preserve">la entidad autorizada para realizar la prueba de contraste de medidor es el Instituto Nacional de la Calidad </w:t>
      </w:r>
      <w:r w:rsidR="009F11D4">
        <w:rPr>
          <w:rFonts w:ascii="Arial" w:hAnsi="Arial" w:cs="Arial"/>
          <w:sz w:val="20"/>
          <w:szCs w:val="20"/>
        </w:rPr>
        <w:t>–</w:t>
      </w:r>
      <w:r w:rsidR="006815F9" w:rsidRPr="007E76DA">
        <w:rPr>
          <w:rFonts w:ascii="Arial" w:hAnsi="Arial" w:cs="Arial"/>
          <w:sz w:val="20"/>
          <w:szCs w:val="20"/>
        </w:rPr>
        <w:t xml:space="preserve"> INACAL</w:t>
      </w:r>
      <w:r w:rsidR="009F11D4">
        <w:rPr>
          <w:rFonts w:ascii="Arial" w:hAnsi="Arial" w:cs="Arial"/>
          <w:sz w:val="20"/>
          <w:szCs w:val="20"/>
        </w:rPr>
        <w:t>, quién tiene los siguientes costos referenciales</w:t>
      </w:r>
      <w:r w:rsidR="00892598">
        <w:rPr>
          <w:rFonts w:ascii="Arial" w:hAnsi="Arial" w:cs="Arial"/>
          <w:sz w:val="20"/>
          <w:szCs w:val="20"/>
        </w:rPr>
        <w:t xml:space="preserve"> </w:t>
      </w:r>
      <w:r w:rsidR="00892598" w:rsidRPr="007E76DA">
        <w:rPr>
          <w:rFonts w:ascii="Arial" w:hAnsi="Arial" w:cs="Arial"/>
          <w:sz w:val="20"/>
          <w:szCs w:val="20"/>
        </w:rPr>
        <w:t>y sujeto a previa cotización con la entidad autorizada</w:t>
      </w:r>
      <w:r w:rsidR="006815F9" w:rsidRPr="007E76DA">
        <w:rPr>
          <w:rFonts w:ascii="Arial" w:hAnsi="Arial" w:cs="Arial"/>
          <w:sz w:val="20"/>
          <w:szCs w:val="20"/>
        </w:rPr>
        <w:t>:</w:t>
      </w:r>
    </w:p>
    <w:tbl>
      <w:tblPr>
        <w:tblW w:w="5049" w:type="dxa"/>
        <w:tblInd w:w="1838" w:type="dxa"/>
        <w:tblCellMar>
          <w:left w:w="70" w:type="dxa"/>
          <w:right w:w="70" w:type="dxa"/>
        </w:tblCellMar>
        <w:tblLook w:val="04A0" w:firstRow="1" w:lastRow="0" w:firstColumn="1" w:lastColumn="0" w:noHBand="0" w:noVBand="1"/>
      </w:tblPr>
      <w:tblGrid>
        <w:gridCol w:w="2794"/>
        <w:gridCol w:w="2255"/>
      </w:tblGrid>
      <w:tr w:rsidR="006815F9" w:rsidRPr="007E76DA" w14:paraId="6E88EB80" w14:textId="77777777" w:rsidTr="00892598">
        <w:trPr>
          <w:trHeight w:val="190"/>
        </w:trPr>
        <w:tc>
          <w:tcPr>
            <w:tcW w:w="2794" w:type="dxa"/>
            <w:tcBorders>
              <w:top w:val="single" w:sz="4" w:space="0" w:color="auto"/>
              <w:left w:val="single" w:sz="4" w:space="0" w:color="auto"/>
              <w:bottom w:val="nil"/>
              <w:right w:val="single" w:sz="4" w:space="0" w:color="auto"/>
            </w:tcBorders>
            <w:shd w:val="clear" w:color="auto" w:fill="1F3864" w:themeFill="accent1" w:themeFillShade="80"/>
            <w:noWrap/>
            <w:vAlign w:val="center"/>
            <w:hideMark/>
          </w:tcPr>
          <w:p w14:paraId="36028068" w14:textId="77777777" w:rsidR="006815F9" w:rsidRPr="007E76DA" w:rsidRDefault="006815F9" w:rsidP="00D718F8">
            <w:pPr>
              <w:jc w:val="center"/>
              <w:rPr>
                <w:rFonts w:ascii="Arial" w:hAnsi="Arial" w:cs="Arial"/>
                <w:b/>
                <w:bCs/>
                <w:color w:val="FFFFFF" w:themeColor="background1"/>
                <w:sz w:val="20"/>
                <w:szCs w:val="20"/>
              </w:rPr>
            </w:pPr>
            <w:r w:rsidRPr="007E76DA">
              <w:rPr>
                <w:rFonts w:ascii="Arial" w:hAnsi="Arial" w:cs="Arial"/>
                <w:b/>
                <w:bCs/>
                <w:color w:val="FFFFFF" w:themeColor="background1"/>
                <w:sz w:val="20"/>
                <w:szCs w:val="20"/>
              </w:rPr>
              <w:t>Tipo de Medidor Instalado</w:t>
            </w:r>
          </w:p>
        </w:tc>
        <w:tc>
          <w:tcPr>
            <w:tcW w:w="2255" w:type="dxa"/>
            <w:tcBorders>
              <w:top w:val="single" w:sz="4" w:space="0" w:color="auto"/>
              <w:left w:val="nil"/>
              <w:bottom w:val="nil"/>
              <w:right w:val="single" w:sz="4" w:space="0" w:color="auto"/>
            </w:tcBorders>
            <w:shd w:val="clear" w:color="auto" w:fill="1F3864" w:themeFill="accent1" w:themeFillShade="80"/>
            <w:vAlign w:val="center"/>
            <w:hideMark/>
          </w:tcPr>
          <w:p w14:paraId="1904F71E" w14:textId="77777777" w:rsidR="006815F9" w:rsidRPr="007E76DA" w:rsidRDefault="006815F9" w:rsidP="00D718F8">
            <w:pPr>
              <w:jc w:val="center"/>
              <w:rPr>
                <w:rFonts w:ascii="Arial" w:hAnsi="Arial" w:cs="Arial"/>
                <w:b/>
                <w:bCs/>
                <w:color w:val="FFFFFF" w:themeColor="background1"/>
                <w:sz w:val="20"/>
                <w:szCs w:val="20"/>
              </w:rPr>
            </w:pPr>
            <w:r w:rsidRPr="007E76DA">
              <w:rPr>
                <w:rFonts w:ascii="Arial" w:hAnsi="Arial" w:cs="Arial"/>
                <w:b/>
                <w:bCs/>
                <w:color w:val="FFFFFF" w:themeColor="background1"/>
                <w:sz w:val="20"/>
                <w:szCs w:val="20"/>
              </w:rPr>
              <w:t>Precio de la prueba*</w:t>
            </w:r>
          </w:p>
        </w:tc>
      </w:tr>
      <w:tr w:rsidR="006815F9" w:rsidRPr="007E76DA" w14:paraId="4BFBE947" w14:textId="77777777" w:rsidTr="00892598">
        <w:trPr>
          <w:trHeight w:val="341"/>
        </w:trPr>
        <w:tc>
          <w:tcPr>
            <w:tcW w:w="2794"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15BF70C8" w14:textId="77777777" w:rsidR="006815F9" w:rsidRPr="007E76DA" w:rsidRDefault="006815F9" w:rsidP="002B4F0B">
            <w:pPr>
              <w:jc w:val="center"/>
              <w:rPr>
                <w:rFonts w:ascii="Arial" w:hAnsi="Arial" w:cs="Arial"/>
                <w:b/>
                <w:bCs/>
                <w:sz w:val="20"/>
                <w:szCs w:val="20"/>
              </w:rPr>
            </w:pPr>
            <w:r w:rsidRPr="007E76DA">
              <w:rPr>
                <w:rFonts w:ascii="Arial" w:hAnsi="Arial" w:cs="Arial"/>
                <w:b/>
                <w:bCs/>
                <w:sz w:val="20"/>
                <w:szCs w:val="20"/>
              </w:rPr>
              <w:t>MEDIDORES DE GAS DOMICILIARIOS</w:t>
            </w:r>
          </w:p>
        </w:tc>
        <w:tc>
          <w:tcPr>
            <w:tcW w:w="2255" w:type="dxa"/>
            <w:tcBorders>
              <w:top w:val="single" w:sz="8" w:space="0" w:color="auto"/>
              <w:left w:val="nil"/>
              <w:bottom w:val="single" w:sz="4" w:space="0" w:color="auto"/>
              <w:right w:val="single" w:sz="8" w:space="0" w:color="auto"/>
            </w:tcBorders>
            <w:shd w:val="clear" w:color="auto" w:fill="auto"/>
            <w:vAlign w:val="center"/>
            <w:hideMark/>
          </w:tcPr>
          <w:p w14:paraId="6C56760E" w14:textId="77777777" w:rsidR="006815F9" w:rsidRPr="007E76DA" w:rsidRDefault="006815F9" w:rsidP="00D718F8">
            <w:pPr>
              <w:jc w:val="center"/>
              <w:rPr>
                <w:rFonts w:ascii="Arial" w:hAnsi="Arial" w:cs="Arial"/>
                <w:b/>
                <w:bCs/>
                <w:sz w:val="20"/>
                <w:szCs w:val="20"/>
              </w:rPr>
            </w:pPr>
            <w:r w:rsidRPr="007E76DA">
              <w:rPr>
                <w:rFonts w:ascii="Arial" w:hAnsi="Arial" w:cs="Arial"/>
                <w:b/>
                <w:bCs/>
                <w:sz w:val="20"/>
                <w:szCs w:val="20"/>
              </w:rPr>
              <w:t>S/. 239.46</w:t>
            </w:r>
          </w:p>
        </w:tc>
      </w:tr>
      <w:tr w:rsidR="006815F9" w:rsidRPr="007E76DA" w14:paraId="0C8A4A22" w14:textId="77777777" w:rsidTr="00892598">
        <w:trPr>
          <w:trHeight w:val="287"/>
        </w:trPr>
        <w:tc>
          <w:tcPr>
            <w:tcW w:w="2794" w:type="dxa"/>
            <w:tcBorders>
              <w:top w:val="nil"/>
              <w:left w:val="single" w:sz="8" w:space="0" w:color="auto"/>
              <w:bottom w:val="single" w:sz="8" w:space="0" w:color="auto"/>
              <w:right w:val="single" w:sz="4" w:space="0" w:color="auto"/>
            </w:tcBorders>
            <w:shd w:val="clear" w:color="auto" w:fill="auto"/>
            <w:vAlign w:val="center"/>
            <w:hideMark/>
          </w:tcPr>
          <w:p w14:paraId="1A311BBE" w14:textId="77777777" w:rsidR="006815F9" w:rsidRPr="007E76DA" w:rsidRDefault="006815F9" w:rsidP="002B4F0B">
            <w:pPr>
              <w:jc w:val="center"/>
              <w:rPr>
                <w:rFonts w:ascii="Arial" w:hAnsi="Arial" w:cs="Arial"/>
                <w:b/>
                <w:bCs/>
                <w:sz w:val="20"/>
                <w:szCs w:val="20"/>
              </w:rPr>
            </w:pPr>
            <w:r w:rsidRPr="007E76DA">
              <w:rPr>
                <w:rFonts w:ascii="Arial" w:hAnsi="Arial" w:cs="Arial"/>
                <w:b/>
                <w:bCs/>
                <w:sz w:val="20"/>
                <w:szCs w:val="20"/>
              </w:rPr>
              <w:t>MEDIDORES DE GAS DE USO INDUSTRIAL</w:t>
            </w:r>
          </w:p>
        </w:tc>
        <w:tc>
          <w:tcPr>
            <w:tcW w:w="2255" w:type="dxa"/>
            <w:tcBorders>
              <w:top w:val="nil"/>
              <w:left w:val="nil"/>
              <w:bottom w:val="single" w:sz="8" w:space="0" w:color="auto"/>
              <w:right w:val="single" w:sz="8" w:space="0" w:color="auto"/>
            </w:tcBorders>
            <w:shd w:val="clear" w:color="auto" w:fill="auto"/>
            <w:vAlign w:val="center"/>
            <w:hideMark/>
          </w:tcPr>
          <w:p w14:paraId="6901FE6B" w14:textId="77777777" w:rsidR="006815F9" w:rsidRPr="007E76DA" w:rsidRDefault="006815F9" w:rsidP="00D718F8">
            <w:pPr>
              <w:jc w:val="center"/>
              <w:rPr>
                <w:rFonts w:ascii="Arial" w:hAnsi="Arial" w:cs="Arial"/>
                <w:b/>
                <w:bCs/>
                <w:sz w:val="20"/>
                <w:szCs w:val="20"/>
              </w:rPr>
            </w:pPr>
            <w:r w:rsidRPr="007E76DA">
              <w:rPr>
                <w:rFonts w:ascii="Arial" w:hAnsi="Arial" w:cs="Arial"/>
                <w:b/>
                <w:bCs/>
                <w:sz w:val="20"/>
                <w:szCs w:val="20"/>
              </w:rPr>
              <w:t>S/. 352.34</w:t>
            </w:r>
          </w:p>
        </w:tc>
      </w:tr>
    </w:tbl>
    <w:p w14:paraId="487A57BE" w14:textId="77777777" w:rsidR="00892598" w:rsidRDefault="00892598" w:rsidP="00275F66">
      <w:pPr>
        <w:jc w:val="both"/>
        <w:rPr>
          <w:rFonts w:ascii="Arial" w:hAnsi="Arial" w:cs="Arial"/>
          <w:sz w:val="20"/>
          <w:szCs w:val="20"/>
        </w:rPr>
      </w:pPr>
    </w:p>
    <w:p w14:paraId="0823D4AD" w14:textId="626143FE" w:rsidR="006815F9" w:rsidRPr="007E76DA" w:rsidRDefault="00C36915" w:rsidP="00275F66">
      <w:pPr>
        <w:jc w:val="both"/>
        <w:rPr>
          <w:rFonts w:ascii="Arial" w:hAnsi="Arial" w:cs="Arial"/>
          <w:sz w:val="20"/>
          <w:szCs w:val="20"/>
        </w:rPr>
      </w:pPr>
      <w:r>
        <w:rPr>
          <w:rFonts w:ascii="Arial" w:hAnsi="Arial" w:cs="Arial"/>
          <w:sz w:val="20"/>
          <w:szCs w:val="20"/>
        </w:rPr>
        <w:t xml:space="preserve">Asimismo, dicha solicitud la realizo tomando conocimiento que </w:t>
      </w:r>
      <w:r w:rsidR="00275F66">
        <w:rPr>
          <w:rFonts w:ascii="Arial" w:hAnsi="Arial" w:cs="Arial"/>
          <w:sz w:val="20"/>
          <w:szCs w:val="20"/>
        </w:rPr>
        <w:t>el</w:t>
      </w:r>
      <w:r w:rsidR="006815F9" w:rsidRPr="007E76DA">
        <w:rPr>
          <w:rFonts w:ascii="Arial" w:hAnsi="Arial" w:cs="Arial"/>
          <w:sz w:val="20"/>
          <w:szCs w:val="20"/>
        </w:rPr>
        <w:t xml:space="preserve"> costo de la prueba de contraste será cubierto inicialmente por la empresa distribuidora. Una vez concluido el procedimiento de reclamo, se determinará si corresponde trasladar dicho costo al reclamante, en función a lo siguiente:</w:t>
      </w:r>
    </w:p>
    <w:p w14:paraId="36AC5FA7" w14:textId="77777777" w:rsidR="006815F9" w:rsidRPr="007E76DA" w:rsidRDefault="006815F9" w:rsidP="00E90938">
      <w:pPr>
        <w:ind w:left="709"/>
        <w:jc w:val="both"/>
        <w:rPr>
          <w:rFonts w:ascii="Arial" w:hAnsi="Arial" w:cs="Arial"/>
          <w:sz w:val="20"/>
          <w:szCs w:val="20"/>
        </w:rPr>
      </w:pPr>
      <w:r w:rsidRPr="007E76DA">
        <w:rPr>
          <w:rFonts w:ascii="Arial" w:hAnsi="Arial" w:cs="Arial"/>
          <w:sz w:val="20"/>
          <w:szCs w:val="20"/>
        </w:rPr>
        <w:t xml:space="preserve">• Si el reclamo se declara </w:t>
      </w:r>
      <w:r w:rsidRPr="007E76DA">
        <w:rPr>
          <w:rFonts w:ascii="Arial" w:hAnsi="Arial" w:cs="Arial"/>
          <w:b/>
          <w:bCs/>
          <w:sz w:val="20"/>
          <w:szCs w:val="20"/>
        </w:rPr>
        <w:t>infundado</w:t>
      </w:r>
      <w:r w:rsidRPr="007E76DA">
        <w:rPr>
          <w:rFonts w:ascii="Arial" w:hAnsi="Arial" w:cs="Arial"/>
          <w:sz w:val="20"/>
          <w:szCs w:val="20"/>
        </w:rPr>
        <w:t xml:space="preserve"> y el medidor resulta conforme, el reclamante asumirá el costo total de la prueba, los gastos de traslado y demás costos asociados que correspondan.</w:t>
      </w:r>
    </w:p>
    <w:p w14:paraId="0DDE695B" w14:textId="77777777" w:rsidR="006815F9" w:rsidRPr="007E76DA" w:rsidRDefault="006815F9" w:rsidP="00E90938">
      <w:pPr>
        <w:ind w:left="709"/>
        <w:jc w:val="both"/>
        <w:rPr>
          <w:rFonts w:ascii="Arial" w:hAnsi="Arial" w:cs="Arial"/>
          <w:sz w:val="20"/>
          <w:szCs w:val="20"/>
        </w:rPr>
      </w:pPr>
      <w:r w:rsidRPr="007E76DA">
        <w:rPr>
          <w:rFonts w:ascii="Arial" w:hAnsi="Arial" w:cs="Arial"/>
          <w:sz w:val="20"/>
          <w:szCs w:val="20"/>
        </w:rPr>
        <w:t xml:space="preserve">• Si el reclamo se declara </w:t>
      </w:r>
      <w:r w:rsidRPr="007E76DA">
        <w:rPr>
          <w:rFonts w:ascii="Arial" w:hAnsi="Arial" w:cs="Arial"/>
          <w:b/>
          <w:bCs/>
          <w:sz w:val="20"/>
          <w:szCs w:val="20"/>
        </w:rPr>
        <w:t>infundado</w:t>
      </w:r>
      <w:r w:rsidRPr="007E76DA">
        <w:rPr>
          <w:rFonts w:ascii="Arial" w:hAnsi="Arial" w:cs="Arial"/>
          <w:sz w:val="20"/>
          <w:szCs w:val="20"/>
        </w:rPr>
        <w:t xml:space="preserve"> pero el equipo de medición resulta defectuoso, el reclamante no asumirá ningún costo.</w:t>
      </w:r>
    </w:p>
    <w:p w14:paraId="287C79D0" w14:textId="77777777" w:rsidR="006815F9" w:rsidRPr="007E76DA" w:rsidRDefault="006815F9" w:rsidP="00E90938">
      <w:pPr>
        <w:ind w:left="709"/>
        <w:jc w:val="both"/>
        <w:rPr>
          <w:rFonts w:ascii="Arial" w:hAnsi="Arial" w:cs="Arial"/>
          <w:sz w:val="20"/>
          <w:szCs w:val="20"/>
        </w:rPr>
      </w:pPr>
      <w:r w:rsidRPr="007E76DA">
        <w:rPr>
          <w:rFonts w:ascii="Arial" w:hAnsi="Arial" w:cs="Arial"/>
          <w:sz w:val="20"/>
          <w:szCs w:val="20"/>
        </w:rPr>
        <w:t xml:space="preserve">• Si el reclamo se declara </w:t>
      </w:r>
      <w:r w:rsidRPr="007E76DA">
        <w:rPr>
          <w:rFonts w:ascii="Arial" w:hAnsi="Arial" w:cs="Arial"/>
          <w:b/>
          <w:bCs/>
          <w:sz w:val="20"/>
          <w:szCs w:val="20"/>
        </w:rPr>
        <w:t>fundado</w:t>
      </w:r>
      <w:r w:rsidRPr="007E76DA">
        <w:rPr>
          <w:rFonts w:ascii="Arial" w:hAnsi="Arial" w:cs="Arial"/>
          <w:sz w:val="20"/>
          <w:szCs w:val="20"/>
        </w:rPr>
        <w:t>, la concesionaria asumirá el costo de dicha prueba, los gastos de traslado y demás costos asociados que correspondan.</w:t>
      </w:r>
    </w:p>
    <w:p w14:paraId="38D5EF22" w14:textId="0DFF12E8" w:rsidR="006815F9" w:rsidRPr="007E76DA" w:rsidRDefault="006815F9" w:rsidP="00D718F8">
      <w:pPr>
        <w:jc w:val="both"/>
        <w:rPr>
          <w:rFonts w:ascii="Arial" w:hAnsi="Arial" w:cs="Arial"/>
          <w:sz w:val="20"/>
          <w:szCs w:val="20"/>
        </w:rPr>
      </w:pPr>
      <w:r w:rsidRPr="007E76DA">
        <w:rPr>
          <w:rFonts w:ascii="Arial" w:hAnsi="Arial" w:cs="Arial"/>
          <w:sz w:val="20"/>
          <w:szCs w:val="20"/>
        </w:rPr>
        <w:t xml:space="preserve">Sin otro particular </w:t>
      </w:r>
      <w:r w:rsidR="00F91C46">
        <w:rPr>
          <w:rFonts w:ascii="Arial" w:hAnsi="Arial" w:cs="Arial"/>
          <w:sz w:val="20"/>
          <w:szCs w:val="20"/>
        </w:rPr>
        <w:t>me</w:t>
      </w:r>
      <w:r w:rsidRPr="007E76DA">
        <w:rPr>
          <w:rFonts w:ascii="Arial" w:hAnsi="Arial" w:cs="Arial"/>
          <w:sz w:val="20"/>
          <w:szCs w:val="20"/>
        </w:rPr>
        <w:t xml:space="preserve"> despedi</w:t>
      </w:r>
      <w:r w:rsidR="00F91C46">
        <w:rPr>
          <w:rFonts w:ascii="Arial" w:hAnsi="Arial" w:cs="Arial"/>
          <w:sz w:val="20"/>
          <w:szCs w:val="20"/>
        </w:rPr>
        <w:t>do</w:t>
      </w:r>
      <w:r w:rsidRPr="007E76DA">
        <w:rPr>
          <w:rFonts w:ascii="Arial" w:hAnsi="Arial" w:cs="Arial"/>
          <w:sz w:val="20"/>
          <w:szCs w:val="20"/>
        </w:rPr>
        <w:t xml:space="preserve"> de usted.</w:t>
      </w:r>
    </w:p>
    <w:p w14:paraId="7DF08EF6" w14:textId="77777777" w:rsidR="006815F9" w:rsidRPr="007E76DA" w:rsidRDefault="006815F9" w:rsidP="00D718F8">
      <w:pPr>
        <w:jc w:val="both"/>
        <w:rPr>
          <w:rFonts w:ascii="Arial" w:hAnsi="Arial" w:cs="Arial"/>
          <w:sz w:val="20"/>
          <w:szCs w:val="20"/>
        </w:rPr>
      </w:pPr>
      <w:r w:rsidRPr="007E76DA">
        <w:rPr>
          <w:rFonts w:ascii="Arial" w:hAnsi="Arial" w:cs="Arial"/>
          <w:sz w:val="20"/>
          <w:szCs w:val="20"/>
        </w:rPr>
        <w:t>Atentamente.</w:t>
      </w:r>
    </w:p>
    <w:p w14:paraId="6ABFA7D1" w14:textId="77777777" w:rsidR="00302D67" w:rsidRDefault="00302D67" w:rsidP="00302D67">
      <w:pPr>
        <w:spacing w:after="0"/>
        <w:jc w:val="both"/>
        <w:rPr>
          <w:rFonts w:ascii="Arial" w:hAnsi="Arial" w:cs="Arial"/>
          <w:b/>
          <w:bCs/>
          <w:sz w:val="20"/>
          <w:szCs w:val="20"/>
        </w:rPr>
      </w:pPr>
    </w:p>
    <w:p w14:paraId="10A95D9F" w14:textId="289156E7" w:rsidR="006815F9" w:rsidRPr="00302D67" w:rsidRDefault="00B86C00" w:rsidP="00302D67">
      <w:pPr>
        <w:spacing w:after="0"/>
        <w:jc w:val="both"/>
        <w:rPr>
          <w:rFonts w:ascii="Arial" w:hAnsi="Arial" w:cs="Arial"/>
          <w:b/>
          <w:bCs/>
          <w:sz w:val="20"/>
          <w:szCs w:val="20"/>
        </w:rPr>
      </w:pPr>
      <w:r w:rsidRPr="00302D67">
        <w:rPr>
          <w:rFonts w:ascii="Arial" w:hAnsi="Arial" w:cs="Arial"/>
          <w:b/>
          <w:bCs/>
          <w:sz w:val="20"/>
          <w:szCs w:val="20"/>
        </w:rPr>
        <w:t xml:space="preserve">Firma de cliente: </w:t>
      </w:r>
    </w:p>
    <w:p w14:paraId="65FF3AB5" w14:textId="5595FD34" w:rsidR="006815F9" w:rsidRDefault="00B86C00" w:rsidP="00302D67">
      <w:pPr>
        <w:spacing w:after="0"/>
        <w:jc w:val="both"/>
        <w:rPr>
          <w:rFonts w:ascii="Arial" w:hAnsi="Arial" w:cs="Arial"/>
          <w:b/>
          <w:bCs/>
          <w:sz w:val="20"/>
          <w:szCs w:val="20"/>
        </w:rPr>
      </w:pPr>
      <w:r w:rsidRPr="00302D67">
        <w:rPr>
          <w:rFonts w:ascii="Arial" w:hAnsi="Arial" w:cs="Arial"/>
          <w:b/>
          <w:bCs/>
          <w:sz w:val="20"/>
          <w:szCs w:val="20"/>
        </w:rPr>
        <w:t xml:space="preserve">Nombre </w:t>
      </w:r>
      <w:r w:rsidR="00302D67" w:rsidRPr="00302D67">
        <w:rPr>
          <w:rFonts w:ascii="Arial" w:hAnsi="Arial" w:cs="Arial"/>
          <w:b/>
          <w:bCs/>
          <w:sz w:val="20"/>
          <w:szCs w:val="20"/>
        </w:rPr>
        <w:t xml:space="preserve">completo </w:t>
      </w:r>
      <w:r w:rsidRPr="00302D67">
        <w:rPr>
          <w:rFonts w:ascii="Arial" w:hAnsi="Arial" w:cs="Arial"/>
          <w:b/>
          <w:bCs/>
          <w:sz w:val="20"/>
          <w:szCs w:val="20"/>
        </w:rPr>
        <w:t xml:space="preserve">de cliente: </w:t>
      </w:r>
    </w:p>
    <w:p w14:paraId="761F8C87" w14:textId="34F5F107" w:rsidR="00302D67" w:rsidRDefault="00302D67" w:rsidP="00302D67">
      <w:pPr>
        <w:spacing w:after="0"/>
        <w:jc w:val="both"/>
        <w:rPr>
          <w:rFonts w:ascii="Arial" w:hAnsi="Arial" w:cs="Arial"/>
          <w:b/>
          <w:bCs/>
          <w:sz w:val="20"/>
          <w:szCs w:val="20"/>
        </w:rPr>
      </w:pPr>
      <w:r>
        <w:rPr>
          <w:rFonts w:ascii="Arial" w:hAnsi="Arial" w:cs="Arial"/>
          <w:b/>
          <w:bCs/>
          <w:sz w:val="20"/>
          <w:szCs w:val="20"/>
        </w:rPr>
        <w:t>DNI:</w:t>
      </w:r>
    </w:p>
    <w:p w14:paraId="2FE02C86" w14:textId="2BF44BD2" w:rsidR="00A35F76" w:rsidRPr="007E76DA" w:rsidRDefault="00302D67" w:rsidP="00302D67">
      <w:pPr>
        <w:spacing w:after="0"/>
        <w:jc w:val="both"/>
        <w:rPr>
          <w:rFonts w:ascii="Arial" w:hAnsi="Arial" w:cs="Arial"/>
          <w:sz w:val="20"/>
          <w:szCs w:val="20"/>
        </w:rPr>
      </w:pPr>
      <w:r>
        <w:rPr>
          <w:rFonts w:ascii="Arial" w:hAnsi="Arial" w:cs="Arial"/>
          <w:b/>
          <w:bCs/>
          <w:sz w:val="20"/>
          <w:szCs w:val="20"/>
        </w:rPr>
        <w:t>Correo electrónico:</w:t>
      </w:r>
    </w:p>
    <w:sectPr w:rsidR="00A35F76" w:rsidRPr="007E76DA" w:rsidSect="00C35FFA">
      <w:headerReference w:type="default" r:id="rId8"/>
      <w:footerReference w:type="default" r:id="rId9"/>
      <w:pgSz w:w="11907" w:h="16840" w:code="9"/>
      <w:pgMar w:top="1701" w:right="1701" w:bottom="1701" w:left="1701" w:header="709" w:footer="4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828D2E" w14:textId="77777777" w:rsidR="00BB0B3E" w:rsidRDefault="00BB0B3E">
      <w:pPr>
        <w:spacing w:after="0" w:line="240" w:lineRule="auto"/>
      </w:pPr>
      <w:r>
        <w:separator/>
      </w:r>
    </w:p>
  </w:endnote>
  <w:endnote w:type="continuationSeparator" w:id="0">
    <w:p w14:paraId="08D939DA" w14:textId="77777777" w:rsidR="00BB0B3E" w:rsidRDefault="00BB0B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25448" w14:textId="31728CEB" w:rsidR="00C35FFA" w:rsidRPr="0043226E" w:rsidRDefault="00C35FFA" w:rsidP="00C35FFA">
    <w:pPr>
      <w:pStyle w:val="Piedepgina"/>
      <w:rPr>
        <w:sz w:val="20"/>
        <w:szCs w:val="20"/>
        <w:lang w:val="es-MX"/>
      </w:rPr>
    </w:pPr>
    <w:r w:rsidRPr="0043226E">
      <w:rPr>
        <w:sz w:val="20"/>
        <w:szCs w:val="20"/>
        <w:lang w:val="es-MX"/>
      </w:rPr>
      <w:t>*</w:t>
    </w:r>
    <w:r w:rsidR="00827C6A" w:rsidRPr="0043226E">
      <w:rPr>
        <w:sz w:val="20"/>
        <w:szCs w:val="20"/>
        <w:lang w:val="es-MX"/>
      </w:rPr>
      <w:t xml:space="preserve">QUAVII no autoriza la modificación </w:t>
    </w:r>
    <w:r w:rsidR="00DF28A9" w:rsidRPr="0043226E">
      <w:rPr>
        <w:sz w:val="20"/>
        <w:szCs w:val="20"/>
        <w:lang w:val="es-MX"/>
      </w:rPr>
      <w:t xml:space="preserve">de los términos y condiciones establecidos en la presente.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C1DDDF" w14:textId="77777777" w:rsidR="00BB0B3E" w:rsidRDefault="00BB0B3E">
      <w:pPr>
        <w:spacing w:after="0" w:line="240" w:lineRule="auto"/>
      </w:pPr>
      <w:r>
        <w:separator/>
      </w:r>
    </w:p>
  </w:footnote>
  <w:footnote w:type="continuationSeparator" w:id="0">
    <w:p w14:paraId="32FF5A0B" w14:textId="77777777" w:rsidR="00BB0B3E" w:rsidRDefault="00BB0B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663A5" w14:textId="4BD3C397" w:rsidR="006047A0" w:rsidRDefault="0043226E" w:rsidP="005C47AF">
    <w:pPr>
      <w:pStyle w:val="Encabezado"/>
      <w:tabs>
        <w:tab w:val="clear" w:pos="4419"/>
        <w:tab w:val="clear" w:pos="8838"/>
        <w:tab w:val="right" w:pos="850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D64CF9"/>
    <w:multiLevelType w:val="hybridMultilevel"/>
    <w:tmpl w:val="2850DA64"/>
    <w:lvl w:ilvl="0" w:tplc="2A4E5730">
      <w:start w:val="3"/>
      <w:numFmt w:val="bullet"/>
      <w:lvlText w:val=""/>
      <w:lvlJc w:val="left"/>
      <w:pPr>
        <w:ind w:left="720" w:hanging="360"/>
      </w:pPr>
      <w:rPr>
        <w:rFonts w:ascii="Symbol" w:eastAsiaTheme="minorHAnsi" w:hAnsi="Symbol" w:cstheme="minorBid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4EF24D81"/>
    <w:multiLevelType w:val="hybridMultilevel"/>
    <w:tmpl w:val="01E4CD94"/>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16cid:durableId="145365636">
    <w:abstractNumId w:val="1"/>
  </w:num>
  <w:num w:numId="2" w16cid:durableId="11623521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1607"/>
    <w:rsid w:val="00002C0E"/>
    <w:rsid w:val="00012325"/>
    <w:rsid w:val="00044A4B"/>
    <w:rsid w:val="00060C0B"/>
    <w:rsid w:val="00063A1F"/>
    <w:rsid w:val="00091C79"/>
    <w:rsid w:val="000C0163"/>
    <w:rsid w:val="000C5F13"/>
    <w:rsid w:val="000D05BA"/>
    <w:rsid w:val="000E0092"/>
    <w:rsid w:val="000E6FD0"/>
    <w:rsid w:val="000F78B6"/>
    <w:rsid w:val="001014FA"/>
    <w:rsid w:val="0013359F"/>
    <w:rsid w:val="0015177E"/>
    <w:rsid w:val="00154AB2"/>
    <w:rsid w:val="00154B36"/>
    <w:rsid w:val="00157B1A"/>
    <w:rsid w:val="00164AE7"/>
    <w:rsid w:val="00176D4E"/>
    <w:rsid w:val="001A6978"/>
    <w:rsid w:val="001B0AF5"/>
    <w:rsid w:val="001B45E1"/>
    <w:rsid w:val="001B7798"/>
    <w:rsid w:val="001C3A1D"/>
    <w:rsid w:val="001C7F4B"/>
    <w:rsid w:val="001E5AB0"/>
    <w:rsid w:val="001F1C13"/>
    <w:rsid w:val="0021704C"/>
    <w:rsid w:val="002232A3"/>
    <w:rsid w:val="00232457"/>
    <w:rsid w:val="00262504"/>
    <w:rsid w:val="00275F66"/>
    <w:rsid w:val="00295485"/>
    <w:rsid w:val="00296E09"/>
    <w:rsid w:val="002A73A5"/>
    <w:rsid w:val="002B4F0B"/>
    <w:rsid w:val="002E1AE9"/>
    <w:rsid w:val="00302D67"/>
    <w:rsid w:val="0031392D"/>
    <w:rsid w:val="0031590A"/>
    <w:rsid w:val="00315ED8"/>
    <w:rsid w:val="00325D36"/>
    <w:rsid w:val="00333A22"/>
    <w:rsid w:val="003436F9"/>
    <w:rsid w:val="00356079"/>
    <w:rsid w:val="003C68F9"/>
    <w:rsid w:val="003D2E2A"/>
    <w:rsid w:val="003D7C28"/>
    <w:rsid w:val="003E2E56"/>
    <w:rsid w:val="003E4642"/>
    <w:rsid w:val="003E4B35"/>
    <w:rsid w:val="00423886"/>
    <w:rsid w:val="0043226E"/>
    <w:rsid w:val="00447882"/>
    <w:rsid w:val="00461AB5"/>
    <w:rsid w:val="00465387"/>
    <w:rsid w:val="00473E53"/>
    <w:rsid w:val="00481A99"/>
    <w:rsid w:val="004C0B54"/>
    <w:rsid w:val="004C1607"/>
    <w:rsid w:val="004D2B7B"/>
    <w:rsid w:val="004D384E"/>
    <w:rsid w:val="004F48EB"/>
    <w:rsid w:val="00500B42"/>
    <w:rsid w:val="00500C95"/>
    <w:rsid w:val="00501D42"/>
    <w:rsid w:val="0055390A"/>
    <w:rsid w:val="005941DE"/>
    <w:rsid w:val="00595EF8"/>
    <w:rsid w:val="005A05F0"/>
    <w:rsid w:val="005B5022"/>
    <w:rsid w:val="005C47AF"/>
    <w:rsid w:val="005F163C"/>
    <w:rsid w:val="0060016F"/>
    <w:rsid w:val="00604F5C"/>
    <w:rsid w:val="006160F8"/>
    <w:rsid w:val="0063469B"/>
    <w:rsid w:val="00651F4F"/>
    <w:rsid w:val="00666A2C"/>
    <w:rsid w:val="006815F9"/>
    <w:rsid w:val="0068743E"/>
    <w:rsid w:val="006950C0"/>
    <w:rsid w:val="006B637A"/>
    <w:rsid w:val="006D6731"/>
    <w:rsid w:val="006F1458"/>
    <w:rsid w:val="006F296D"/>
    <w:rsid w:val="0072082C"/>
    <w:rsid w:val="00735E5C"/>
    <w:rsid w:val="007531B7"/>
    <w:rsid w:val="007677A1"/>
    <w:rsid w:val="00773BDD"/>
    <w:rsid w:val="00776D8E"/>
    <w:rsid w:val="00787783"/>
    <w:rsid w:val="007D4123"/>
    <w:rsid w:val="007D65FF"/>
    <w:rsid w:val="007D7703"/>
    <w:rsid w:val="007E31A7"/>
    <w:rsid w:val="007E621E"/>
    <w:rsid w:val="007E76DA"/>
    <w:rsid w:val="007F4399"/>
    <w:rsid w:val="007F6ACA"/>
    <w:rsid w:val="00805876"/>
    <w:rsid w:val="00816776"/>
    <w:rsid w:val="00827C6A"/>
    <w:rsid w:val="0087125D"/>
    <w:rsid w:val="00881508"/>
    <w:rsid w:val="00891342"/>
    <w:rsid w:val="00892598"/>
    <w:rsid w:val="00896882"/>
    <w:rsid w:val="008A0BAC"/>
    <w:rsid w:val="008A3303"/>
    <w:rsid w:val="008B745E"/>
    <w:rsid w:val="008C4912"/>
    <w:rsid w:val="008E77AE"/>
    <w:rsid w:val="008E7DBB"/>
    <w:rsid w:val="008F54EE"/>
    <w:rsid w:val="00901640"/>
    <w:rsid w:val="009410D1"/>
    <w:rsid w:val="00952F6E"/>
    <w:rsid w:val="00964F2F"/>
    <w:rsid w:val="00987141"/>
    <w:rsid w:val="009C050B"/>
    <w:rsid w:val="009D646B"/>
    <w:rsid w:val="009F09D9"/>
    <w:rsid w:val="009F11D4"/>
    <w:rsid w:val="00A03270"/>
    <w:rsid w:val="00A0619A"/>
    <w:rsid w:val="00A26F0B"/>
    <w:rsid w:val="00A35F76"/>
    <w:rsid w:val="00A43628"/>
    <w:rsid w:val="00A43D74"/>
    <w:rsid w:val="00A64386"/>
    <w:rsid w:val="00A96550"/>
    <w:rsid w:val="00AF3BEB"/>
    <w:rsid w:val="00AF4EC3"/>
    <w:rsid w:val="00B320F2"/>
    <w:rsid w:val="00B73898"/>
    <w:rsid w:val="00B84D97"/>
    <w:rsid w:val="00B85A6E"/>
    <w:rsid w:val="00B86C00"/>
    <w:rsid w:val="00BB0B3E"/>
    <w:rsid w:val="00BB525F"/>
    <w:rsid w:val="00BC25D9"/>
    <w:rsid w:val="00BC3AAB"/>
    <w:rsid w:val="00BE46C8"/>
    <w:rsid w:val="00C030FB"/>
    <w:rsid w:val="00C04D77"/>
    <w:rsid w:val="00C16006"/>
    <w:rsid w:val="00C35FFA"/>
    <w:rsid w:val="00C36915"/>
    <w:rsid w:val="00C448E3"/>
    <w:rsid w:val="00C714C5"/>
    <w:rsid w:val="00C96A98"/>
    <w:rsid w:val="00CA0CBE"/>
    <w:rsid w:val="00D04A4B"/>
    <w:rsid w:val="00D209F4"/>
    <w:rsid w:val="00D224E2"/>
    <w:rsid w:val="00D255DD"/>
    <w:rsid w:val="00D3151E"/>
    <w:rsid w:val="00D718F8"/>
    <w:rsid w:val="00D81513"/>
    <w:rsid w:val="00D8212F"/>
    <w:rsid w:val="00D839A5"/>
    <w:rsid w:val="00DA06DA"/>
    <w:rsid w:val="00DB01E7"/>
    <w:rsid w:val="00DB248F"/>
    <w:rsid w:val="00DB747C"/>
    <w:rsid w:val="00DD0196"/>
    <w:rsid w:val="00DF28A9"/>
    <w:rsid w:val="00E43434"/>
    <w:rsid w:val="00E53E4A"/>
    <w:rsid w:val="00E54713"/>
    <w:rsid w:val="00E8433C"/>
    <w:rsid w:val="00E87E81"/>
    <w:rsid w:val="00E90938"/>
    <w:rsid w:val="00EA33A6"/>
    <w:rsid w:val="00EE2001"/>
    <w:rsid w:val="00EE584E"/>
    <w:rsid w:val="00EF2F44"/>
    <w:rsid w:val="00F32E70"/>
    <w:rsid w:val="00F53397"/>
    <w:rsid w:val="00F647BA"/>
    <w:rsid w:val="00F87DE5"/>
    <w:rsid w:val="00F91C46"/>
    <w:rsid w:val="00F96DED"/>
    <w:rsid w:val="00FA2E1C"/>
    <w:rsid w:val="00FA39BB"/>
    <w:rsid w:val="00FC19BD"/>
    <w:rsid w:val="00FD1228"/>
    <w:rsid w:val="00FE312C"/>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816772"/>
  <w15:chartTrackingRefBased/>
  <w15:docId w15:val="{02235ADA-9F53-47E6-9C7C-6EBB655E7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1607"/>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4C1607"/>
    <w:pPr>
      <w:tabs>
        <w:tab w:val="center" w:pos="4419"/>
        <w:tab w:val="right" w:pos="8838"/>
      </w:tabs>
      <w:spacing w:after="0" w:line="240" w:lineRule="auto"/>
    </w:pPr>
  </w:style>
  <w:style w:type="character" w:customStyle="1" w:styleId="EncabezadoCar">
    <w:name w:val="Encabezado Car"/>
    <w:basedOn w:val="Fuentedeprrafopredeter"/>
    <w:link w:val="Encabezado"/>
    <w:rsid w:val="004C1607"/>
  </w:style>
  <w:style w:type="paragraph" w:styleId="Piedepgina">
    <w:name w:val="footer"/>
    <w:basedOn w:val="Normal"/>
    <w:link w:val="PiedepginaCar"/>
    <w:uiPriority w:val="99"/>
    <w:unhideWhenUsed/>
    <w:rsid w:val="004C160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C1607"/>
  </w:style>
  <w:style w:type="paragraph" w:styleId="Textonotapie">
    <w:name w:val="footnote text"/>
    <w:basedOn w:val="Normal"/>
    <w:link w:val="TextonotapieCar"/>
    <w:uiPriority w:val="99"/>
    <w:semiHidden/>
    <w:unhideWhenUsed/>
    <w:rsid w:val="00FA39B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A39BB"/>
    <w:rPr>
      <w:sz w:val="20"/>
      <w:szCs w:val="20"/>
    </w:rPr>
  </w:style>
  <w:style w:type="character" w:styleId="Refdenotaalpie">
    <w:name w:val="footnote reference"/>
    <w:basedOn w:val="Fuentedeprrafopredeter"/>
    <w:uiPriority w:val="99"/>
    <w:semiHidden/>
    <w:unhideWhenUsed/>
    <w:rsid w:val="00FA39BB"/>
    <w:rPr>
      <w:vertAlign w:val="superscript"/>
    </w:rPr>
  </w:style>
  <w:style w:type="table" w:customStyle="1" w:styleId="TableNormal">
    <w:name w:val="Table Normal"/>
    <w:uiPriority w:val="2"/>
    <w:semiHidden/>
    <w:unhideWhenUsed/>
    <w:qFormat/>
    <w:rsid w:val="00A35F7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A35F76"/>
    <w:pPr>
      <w:widowControl w:val="0"/>
      <w:autoSpaceDE w:val="0"/>
      <w:autoSpaceDN w:val="0"/>
      <w:spacing w:after="0" w:line="240" w:lineRule="auto"/>
    </w:pPr>
    <w:rPr>
      <w:rFonts w:ascii="Arial" w:eastAsia="Arial" w:hAnsi="Arial" w:cs="Arial"/>
      <w:sz w:val="20"/>
      <w:szCs w:val="20"/>
      <w:lang w:val="es-ES"/>
    </w:rPr>
  </w:style>
  <w:style w:type="character" w:customStyle="1" w:styleId="TextoindependienteCar">
    <w:name w:val="Texto independiente Car"/>
    <w:basedOn w:val="Fuentedeprrafopredeter"/>
    <w:link w:val="Textoindependiente"/>
    <w:uiPriority w:val="1"/>
    <w:rsid w:val="00A35F76"/>
    <w:rPr>
      <w:rFonts w:ascii="Arial" w:eastAsia="Arial" w:hAnsi="Arial" w:cs="Arial"/>
      <w:sz w:val="20"/>
      <w:szCs w:val="20"/>
      <w:lang w:val="es-ES"/>
    </w:rPr>
  </w:style>
  <w:style w:type="paragraph" w:styleId="Ttulo">
    <w:name w:val="Title"/>
    <w:basedOn w:val="Normal"/>
    <w:link w:val="TtuloCar"/>
    <w:uiPriority w:val="10"/>
    <w:qFormat/>
    <w:rsid w:val="00A35F76"/>
    <w:pPr>
      <w:widowControl w:val="0"/>
      <w:autoSpaceDE w:val="0"/>
      <w:autoSpaceDN w:val="0"/>
      <w:spacing w:before="73" w:after="0" w:line="240" w:lineRule="auto"/>
      <w:ind w:left="3002" w:right="3441"/>
      <w:jc w:val="center"/>
    </w:pPr>
    <w:rPr>
      <w:rFonts w:ascii="Arial" w:eastAsia="Arial" w:hAnsi="Arial" w:cs="Arial"/>
      <w:b/>
      <w:bCs/>
      <w:sz w:val="20"/>
      <w:szCs w:val="20"/>
      <w:u w:val="single" w:color="000000"/>
      <w:lang w:val="es-ES"/>
    </w:rPr>
  </w:style>
  <w:style w:type="character" w:customStyle="1" w:styleId="TtuloCar">
    <w:name w:val="Título Car"/>
    <w:basedOn w:val="Fuentedeprrafopredeter"/>
    <w:link w:val="Ttulo"/>
    <w:uiPriority w:val="10"/>
    <w:rsid w:val="00A35F76"/>
    <w:rPr>
      <w:rFonts w:ascii="Arial" w:eastAsia="Arial" w:hAnsi="Arial" w:cs="Arial"/>
      <w:b/>
      <w:bCs/>
      <w:sz w:val="20"/>
      <w:szCs w:val="20"/>
      <w:u w:val="single" w:color="000000"/>
      <w:lang w:val="es-ES"/>
    </w:rPr>
  </w:style>
  <w:style w:type="paragraph" w:customStyle="1" w:styleId="TableParagraph">
    <w:name w:val="Table Paragraph"/>
    <w:basedOn w:val="Normal"/>
    <w:uiPriority w:val="1"/>
    <w:qFormat/>
    <w:rsid w:val="00A35F76"/>
    <w:pPr>
      <w:widowControl w:val="0"/>
      <w:autoSpaceDE w:val="0"/>
      <w:autoSpaceDN w:val="0"/>
      <w:spacing w:after="0" w:line="240" w:lineRule="auto"/>
    </w:pPr>
    <w:rPr>
      <w:rFonts w:ascii="Arial" w:eastAsia="Arial" w:hAnsi="Arial" w:cs="Arial"/>
      <w:lang w:val="es-ES"/>
    </w:rPr>
  </w:style>
  <w:style w:type="paragraph" w:customStyle="1" w:styleId="Default">
    <w:name w:val="Default"/>
    <w:rsid w:val="00FD1228"/>
    <w:pPr>
      <w:autoSpaceDE w:val="0"/>
      <w:autoSpaceDN w:val="0"/>
      <w:adjustRightInd w:val="0"/>
      <w:spacing w:after="0" w:line="240" w:lineRule="auto"/>
    </w:pPr>
    <w:rPr>
      <w:rFonts w:ascii="Arial" w:hAnsi="Arial" w:cs="Arial"/>
      <w:color w:val="000000"/>
      <w:sz w:val="24"/>
      <w:szCs w:val="24"/>
    </w:rPr>
  </w:style>
  <w:style w:type="paragraph" w:styleId="Prrafodelista">
    <w:name w:val="List Paragraph"/>
    <w:basedOn w:val="Normal"/>
    <w:uiPriority w:val="34"/>
    <w:qFormat/>
    <w:rsid w:val="00FD1228"/>
    <w:pPr>
      <w:spacing w:after="0" w:line="240" w:lineRule="auto"/>
      <w:ind w:left="720"/>
      <w:contextualSpacing/>
    </w:pPr>
  </w:style>
  <w:style w:type="paragraph" w:customStyle="1" w:styleId="s23">
    <w:name w:val="s23"/>
    <w:basedOn w:val="Normal"/>
    <w:uiPriority w:val="99"/>
    <w:semiHidden/>
    <w:rsid w:val="007531B7"/>
    <w:pPr>
      <w:spacing w:before="100" w:beforeAutospacing="1" w:after="100" w:afterAutospacing="1" w:line="240" w:lineRule="auto"/>
    </w:pPr>
    <w:rPr>
      <w:rFonts w:ascii="Times New Roman" w:hAnsi="Times New Roman" w:cs="Times New Roman"/>
      <w:sz w:val="24"/>
      <w:szCs w:val="24"/>
      <w:lang w:eastAsia="es-PE"/>
    </w:rPr>
  </w:style>
  <w:style w:type="character" w:styleId="Hipervnculo">
    <w:name w:val="Hyperlink"/>
    <w:basedOn w:val="Fuentedeprrafopredeter"/>
    <w:uiPriority w:val="99"/>
    <w:unhideWhenUsed/>
    <w:rsid w:val="00DB747C"/>
    <w:rPr>
      <w:color w:val="0563C1" w:themeColor="hyperlink"/>
      <w:u w:val="single"/>
    </w:rPr>
  </w:style>
  <w:style w:type="character" w:styleId="Mencinsinresolver">
    <w:name w:val="Unresolved Mention"/>
    <w:basedOn w:val="Fuentedeprrafopredeter"/>
    <w:uiPriority w:val="99"/>
    <w:semiHidden/>
    <w:unhideWhenUsed/>
    <w:rsid w:val="006815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4236036">
      <w:bodyDiv w:val="1"/>
      <w:marLeft w:val="0"/>
      <w:marRight w:val="0"/>
      <w:marTop w:val="0"/>
      <w:marBottom w:val="0"/>
      <w:divBdr>
        <w:top w:val="none" w:sz="0" w:space="0" w:color="auto"/>
        <w:left w:val="none" w:sz="0" w:space="0" w:color="auto"/>
        <w:bottom w:val="none" w:sz="0" w:space="0" w:color="auto"/>
        <w:right w:val="none" w:sz="0" w:space="0" w:color="auto"/>
      </w:divBdr>
    </w:div>
    <w:div w:id="836847663">
      <w:bodyDiv w:val="1"/>
      <w:marLeft w:val="0"/>
      <w:marRight w:val="0"/>
      <w:marTop w:val="0"/>
      <w:marBottom w:val="0"/>
      <w:divBdr>
        <w:top w:val="none" w:sz="0" w:space="0" w:color="auto"/>
        <w:left w:val="none" w:sz="0" w:space="0" w:color="auto"/>
        <w:bottom w:val="none" w:sz="0" w:space="0" w:color="auto"/>
        <w:right w:val="none" w:sz="0" w:space="0" w:color="auto"/>
      </w:divBdr>
    </w:div>
    <w:div w:id="1112673639">
      <w:bodyDiv w:val="1"/>
      <w:marLeft w:val="0"/>
      <w:marRight w:val="0"/>
      <w:marTop w:val="0"/>
      <w:marBottom w:val="0"/>
      <w:divBdr>
        <w:top w:val="none" w:sz="0" w:space="0" w:color="auto"/>
        <w:left w:val="none" w:sz="0" w:space="0" w:color="auto"/>
        <w:bottom w:val="none" w:sz="0" w:space="0" w:color="auto"/>
        <w:right w:val="none" w:sz="0" w:space="0" w:color="auto"/>
      </w:divBdr>
    </w:div>
    <w:div w:id="1505438811">
      <w:bodyDiv w:val="1"/>
      <w:marLeft w:val="0"/>
      <w:marRight w:val="0"/>
      <w:marTop w:val="0"/>
      <w:marBottom w:val="0"/>
      <w:divBdr>
        <w:top w:val="none" w:sz="0" w:space="0" w:color="auto"/>
        <w:left w:val="none" w:sz="0" w:space="0" w:color="auto"/>
        <w:bottom w:val="none" w:sz="0" w:space="0" w:color="auto"/>
        <w:right w:val="none" w:sz="0" w:space="0" w:color="auto"/>
      </w:divBdr>
    </w:div>
    <w:div w:id="1826513156">
      <w:bodyDiv w:val="1"/>
      <w:marLeft w:val="0"/>
      <w:marRight w:val="0"/>
      <w:marTop w:val="0"/>
      <w:marBottom w:val="0"/>
      <w:divBdr>
        <w:top w:val="none" w:sz="0" w:space="0" w:color="auto"/>
        <w:left w:val="none" w:sz="0" w:space="0" w:color="auto"/>
        <w:bottom w:val="none" w:sz="0" w:space="0" w:color="auto"/>
        <w:right w:val="none" w:sz="0" w:space="0" w:color="auto"/>
      </w:divBdr>
    </w:div>
    <w:div w:id="1938901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FEFC8C-B82C-42C1-A3E8-76FFF2FD9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1</Pages>
  <Words>319</Words>
  <Characters>1758</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Claribell Celiz Alarcón</dc:creator>
  <cp:keywords/>
  <dc:description/>
  <cp:lastModifiedBy>Nuria Eliana  Arana Vallejos</cp:lastModifiedBy>
  <cp:revision>83</cp:revision>
  <cp:lastPrinted>2022-08-16T15:38:00Z</cp:lastPrinted>
  <dcterms:created xsi:type="dcterms:W3CDTF">2021-11-12T23:05:00Z</dcterms:created>
  <dcterms:modified xsi:type="dcterms:W3CDTF">2022-08-16T23:30:00Z</dcterms:modified>
</cp:coreProperties>
</file>